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Umgestaltung Außenbereich Grundschule Algenrodt und Kinderspielplatz Kirschgarten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Tief- u. Landschaftsbauarbeiten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